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B04A4" w14:textId="77777777" w:rsidR="007132D5" w:rsidRPr="0064059C" w:rsidRDefault="007132D5" w:rsidP="00AF1237">
      <w:pPr>
        <w:jc w:val="center"/>
        <w:rPr>
          <w:rFonts w:cstheme="minorHAnsi"/>
        </w:rPr>
      </w:pPr>
      <w:r w:rsidRPr="0064059C">
        <w:rPr>
          <w:rFonts w:cstheme="minorHAnsi"/>
        </w:rPr>
        <w:t>KEY TERMS</w:t>
      </w:r>
    </w:p>
    <w:p w14:paraId="1E9DE9A9" w14:textId="4BEEF3CD" w:rsidR="00FC158D" w:rsidRPr="0064059C" w:rsidRDefault="007132D5" w:rsidP="00AF1237">
      <w:pPr>
        <w:jc w:val="center"/>
        <w:rPr>
          <w:rFonts w:cstheme="minorHAnsi"/>
        </w:rPr>
      </w:pPr>
      <w:r w:rsidRPr="0064059C">
        <w:rPr>
          <w:rFonts w:cstheme="minorHAnsi"/>
        </w:rPr>
        <w:t xml:space="preserve">RESJI PART 1:   FOUNDATIONS </w:t>
      </w:r>
      <w:r w:rsidR="006A4EB2">
        <w:rPr>
          <w:rFonts w:cstheme="minorHAnsi"/>
        </w:rPr>
        <w:t>- 2025</w:t>
      </w:r>
    </w:p>
    <w:p w14:paraId="2B19C952" w14:textId="77777777" w:rsidR="00EF76A7" w:rsidRPr="0064059C" w:rsidRDefault="00A43F1A" w:rsidP="00A43F1A">
      <w:pPr>
        <w:rPr>
          <w:rFonts w:cstheme="minorHAnsi"/>
        </w:rPr>
      </w:pPr>
      <w:r w:rsidRPr="0064059C">
        <w:rPr>
          <w:rFonts w:cstheme="minorHAnsi"/>
        </w:rPr>
        <w:t>T</w:t>
      </w:r>
      <w:r w:rsidR="007132D5" w:rsidRPr="0064059C">
        <w:rPr>
          <w:rFonts w:cstheme="minorHAnsi"/>
        </w:rPr>
        <w:t xml:space="preserve">hese </w:t>
      </w:r>
      <w:r w:rsidRPr="0064059C">
        <w:rPr>
          <w:rFonts w:cstheme="minorHAnsi"/>
        </w:rPr>
        <w:t xml:space="preserve">terms </w:t>
      </w:r>
      <w:r w:rsidR="007132D5" w:rsidRPr="0064059C">
        <w:rPr>
          <w:rFonts w:cstheme="minorHAnsi"/>
        </w:rPr>
        <w:t xml:space="preserve">are </w:t>
      </w:r>
      <w:r w:rsidRPr="0064059C">
        <w:rPr>
          <w:rFonts w:cstheme="minorHAnsi"/>
        </w:rPr>
        <w:t>used in</w:t>
      </w:r>
      <w:r w:rsidR="0064059C" w:rsidRPr="0064059C">
        <w:rPr>
          <w:rFonts w:cstheme="minorHAnsi"/>
        </w:rPr>
        <w:t xml:space="preserve"> RESJI Part 1: </w:t>
      </w:r>
      <w:r w:rsidR="007132D5" w:rsidRPr="0064059C">
        <w:rPr>
          <w:rFonts w:cstheme="minorHAnsi"/>
        </w:rPr>
        <w:t xml:space="preserve">Foundations. </w:t>
      </w:r>
      <w:r w:rsidRPr="0064059C">
        <w:rPr>
          <w:rFonts w:cstheme="minorHAnsi"/>
        </w:rPr>
        <w:t xml:space="preserve"> </w:t>
      </w:r>
      <w:r w:rsidR="007132D5" w:rsidRPr="0064059C">
        <w:rPr>
          <w:rFonts w:cstheme="minorHAnsi"/>
        </w:rPr>
        <w:t>In talking about</w:t>
      </w:r>
      <w:r w:rsidRPr="0064059C">
        <w:rPr>
          <w:rFonts w:cstheme="minorHAnsi"/>
        </w:rPr>
        <w:t xml:space="preserve"> race and equity, </w:t>
      </w:r>
      <w:r w:rsidR="00FD6407" w:rsidRPr="0064059C">
        <w:rPr>
          <w:rFonts w:cstheme="minorHAnsi"/>
        </w:rPr>
        <w:t>it is</w:t>
      </w:r>
      <w:r w:rsidR="0089785A" w:rsidRPr="0064059C">
        <w:rPr>
          <w:rFonts w:cstheme="minorHAnsi"/>
        </w:rPr>
        <w:t xml:space="preserve"> important to have </w:t>
      </w:r>
      <w:r w:rsidRPr="0064059C">
        <w:rPr>
          <w:rFonts w:cstheme="minorHAnsi"/>
        </w:rPr>
        <w:t xml:space="preserve">a common vocabulary to avoid misunderstanding </w:t>
      </w:r>
      <w:r w:rsidR="007132D5" w:rsidRPr="0064059C">
        <w:rPr>
          <w:rFonts w:cstheme="minorHAnsi"/>
        </w:rPr>
        <w:t>or</w:t>
      </w:r>
      <w:r w:rsidRPr="0064059C">
        <w:rPr>
          <w:rFonts w:cstheme="minorHAnsi"/>
        </w:rPr>
        <w:t xml:space="preserve"> misinterpretation. </w:t>
      </w:r>
      <w:r w:rsidR="007132D5" w:rsidRPr="0064059C">
        <w:rPr>
          <w:rFonts w:cstheme="minorHAnsi"/>
        </w:rPr>
        <w:t xml:space="preserve">These words </w:t>
      </w:r>
      <w:r w:rsidR="0089785A" w:rsidRPr="0064059C">
        <w:rPr>
          <w:rFonts w:cstheme="minorHAnsi"/>
        </w:rPr>
        <w:t>could</w:t>
      </w:r>
      <w:r w:rsidRPr="0064059C">
        <w:rPr>
          <w:rFonts w:cstheme="minorHAnsi"/>
        </w:rPr>
        <w:t xml:space="preserve"> have different meanings to different people, based on their experiences. Not everyone will agree on the</w:t>
      </w:r>
      <w:r w:rsidR="007132D5" w:rsidRPr="0064059C">
        <w:rPr>
          <w:rFonts w:cstheme="minorHAnsi"/>
        </w:rPr>
        <w:t>se</w:t>
      </w:r>
      <w:r w:rsidRPr="0064059C">
        <w:rPr>
          <w:rFonts w:cstheme="minorHAnsi"/>
        </w:rPr>
        <w:t xml:space="preserve"> definition</w:t>
      </w:r>
      <w:r w:rsidR="007132D5" w:rsidRPr="0064059C">
        <w:rPr>
          <w:rFonts w:cstheme="minorHAnsi"/>
        </w:rPr>
        <w:t xml:space="preserve">s, </w:t>
      </w:r>
      <w:r w:rsidRPr="0064059C">
        <w:rPr>
          <w:rFonts w:cstheme="minorHAnsi"/>
        </w:rPr>
        <w:t xml:space="preserve">but we hope this glossary </w:t>
      </w:r>
      <w:r w:rsidR="007132D5" w:rsidRPr="0064059C">
        <w:rPr>
          <w:rFonts w:cstheme="minorHAnsi"/>
        </w:rPr>
        <w:t xml:space="preserve">helps </w:t>
      </w:r>
      <w:r w:rsidR="0089785A" w:rsidRPr="0064059C">
        <w:rPr>
          <w:rFonts w:cstheme="minorHAnsi"/>
        </w:rPr>
        <w:t>you</w:t>
      </w:r>
      <w:r w:rsidRPr="0064059C">
        <w:rPr>
          <w:rFonts w:cstheme="minorHAnsi"/>
        </w:rPr>
        <w:t xml:space="preserve"> understand </w:t>
      </w:r>
      <w:r w:rsidR="009A3F7C" w:rsidRPr="0064059C">
        <w:rPr>
          <w:rFonts w:cstheme="minorHAnsi"/>
        </w:rPr>
        <w:t>our use of</w:t>
      </w:r>
      <w:r w:rsidR="007132D5" w:rsidRPr="0064059C">
        <w:rPr>
          <w:rFonts w:cstheme="minorHAnsi"/>
        </w:rPr>
        <w:t xml:space="preserve"> these words</w:t>
      </w:r>
      <w:r w:rsidR="0089785A" w:rsidRPr="0064059C">
        <w:rPr>
          <w:rFonts w:cstheme="minorHAnsi"/>
        </w:rPr>
        <w:t xml:space="preserve"> in this</w:t>
      </w:r>
      <w:r w:rsidR="00EF76A7" w:rsidRPr="0064059C">
        <w:rPr>
          <w:rFonts w:cstheme="minorHAnsi"/>
        </w:rPr>
        <w:t xml:space="preserve"> RESJI training.</w:t>
      </w:r>
      <w:r w:rsidR="005D790B" w:rsidRPr="0064059C">
        <w:rPr>
          <w:rFonts w:cstheme="minorHAnsi"/>
        </w:rPr>
        <w:t xml:space="preserve"> We understand language is always evolving and do our best to speak with intention and care. </w:t>
      </w:r>
    </w:p>
    <w:p w14:paraId="174D08DC" w14:textId="77777777" w:rsidR="0064059C" w:rsidRPr="0064059C" w:rsidRDefault="0064059C" w:rsidP="00A43F1A">
      <w:pPr>
        <w:rPr>
          <w:rFonts w:cstheme="minorHAnsi"/>
        </w:rPr>
      </w:pPr>
    </w:p>
    <w:p w14:paraId="0159B100" w14:textId="77777777" w:rsidR="00A43F1A" w:rsidRPr="0064059C" w:rsidRDefault="007132D5">
      <w:pPr>
        <w:rPr>
          <w:rFonts w:cstheme="minorHAnsi"/>
          <w:i/>
          <w:u w:val="single"/>
        </w:rPr>
      </w:pPr>
      <w:r w:rsidRPr="0064059C">
        <w:rPr>
          <w:rFonts w:cstheme="minorHAnsi"/>
          <w:u w:val="single"/>
        </w:rPr>
        <w:t xml:space="preserve">Key Terms from RESJI Part 1 – </w:t>
      </w:r>
      <w:r w:rsidRPr="0064059C">
        <w:rPr>
          <w:rFonts w:cstheme="minorHAnsi"/>
          <w:i/>
          <w:u w:val="single"/>
        </w:rPr>
        <w:t>in order they are used in the presentation:</w:t>
      </w:r>
    </w:p>
    <w:p w14:paraId="77CFA07B" w14:textId="061EFF0B" w:rsidR="007C221F" w:rsidRPr="0064059C" w:rsidRDefault="00FC158D">
      <w:pPr>
        <w:rPr>
          <w:rFonts w:cstheme="minorHAnsi"/>
          <w:b/>
        </w:rPr>
      </w:pPr>
      <w:r w:rsidRPr="00CD2BBA">
        <w:rPr>
          <w:rFonts w:cstheme="minorHAnsi"/>
          <w:b/>
        </w:rPr>
        <w:t>Racial</w:t>
      </w:r>
      <w:r>
        <w:rPr>
          <w:rFonts w:cstheme="minorHAnsi"/>
          <w:b/>
        </w:rPr>
        <w:t xml:space="preserve"> </w:t>
      </w:r>
      <w:r w:rsidR="0064059C" w:rsidRPr="0064059C">
        <w:rPr>
          <w:rFonts w:cstheme="minorHAnsi"/>
          <w:b/>
        </w:rPr>
        <w:t xml:space="preserve">Equity: </w:t>
      </w:r>
      <w:r w:rsidR="007C221F">
        <w:rPr>
          <w:rFonts w:cstheme="minorHAnsi"/>
          <w:b/>
        </w:rPr>
        <w:t xml:space="preserve"> </w:t>
      </w:r>
      <w:r w:rsidR="007C221F" w:rsidRPr="007C221F">
        <w:rPr>
          <w:rFonts w:cstheme="minorHAnsi"/>
        </w:rPr>
        <w:t>a deliberate prioritization of individuals and communities impacted by ongoing systemic injustice.</w:t>
      </w:r>
    </w:p>
    <w:p w14:paraId="33E69826" w14:textId="77777777" w:rsidR="007D7095" w:rsidRPr="0064059C" w:rsidRDefault="004962D9" w:rsidP="005D790B">
      <w:pPr>
        <w:rPr>
          <w:rFonts w:cstheme="minorHAnsi"/>
        </w:rPr>
      </w:pPr>
      <w:r w:rsidRPr="0064059C">
        <w:rPr>
          <w:rFonts w:cstheme="minorHAnsi"/>
          <w:b/>
        </w:rPr>
        <w:t>Social Justice</w:t>
      </w:r>
      <w:r w:rsidRPr="0064059C">
        <w:rPr>
          <w:rFonts w:cstheme="minorHAnsi"/>
        </w:rPr>
        <w:t>:</w:t>
      </w:r>
      <w:r w:rsidR="0064059C" w:rsidRPr="0064059C">
        <w:rPr>
          <w:rFonts w:cstheme="minorHAnsi"/>
        </w:rPr>
        <w:t xml:space="preserve">  </w:t>
      </w:r>
      <w:r w:rsidR="005D790B" w:rsidRPr="0064059C">
        <w:rPr>
          <w:rFonts w:cstheme="minorHAnsi"/>
        </w:rPr>
        <w:t xml:space="preserve">A broad concept that recognizes </w:t>
      </w:r>
      <w:r w:rsidR="007D7095" w:rsidRPr="0064059C">
        <w:rPr>
          <w:rFonts w:cstheme="minorHAnsi"/>
        </w:rPr>
        <w:t>how power, privilege, and oppression impact our experienc</w:t>
      </w:r>
      <w:r w:rsidR="005D790B" w:rsidRPr="0064059C">
        <w:rPr>
          <w:rFonts w:cstheme="minorHAnsi"/>
        </w:rPr>
        <w:t>e of our social identities. S</w:t>
      </w:r>
      <w:r w:rsidR="007D7095" w:rsidRPr="0064059C">
        <w:rPr>
          <w:rFonts w:cstheme="minorHAnsi"/>
        </w:rPr>
        <w:t>ocial justice is both a process and a goal. The goal of social justice is full and equal participation of all groups in a society that is mutua</w:t>
      </w:r>
      <w:r w:rsidR="00EF76A7" w:rsidRPr="0064059C">
        <w:rPr>
          <w:rFonts w:cstheme="minorHAnsi"/>
        </w:rPr>
        <w:t>lly shaped to meet their needs.” (Lee Anne Bell).</w:t>
      </w:r>
    </w:p>
    <w:p w14:paraId="3067C9F0" w14:textId="77777777" w:rsidR="004E1E62" w:rsidRPr="0064059C" w:rsidRDefault="00AF1237" w:rsidP="004E1E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4059C">
        <w:rPr>
          <w:rFonts w:asciiTheme="minorHAnsi" w:hAnsiTheme="minorHAnsi" w:cstheme="minorHAnsi"/>
          <w:b/>
          <w:color w:val="000000"/>
          <w:sz w:val="22"/>
          <w:szCs w:val="22"/>
        </w:rPr>
        <w:t>Marginalization</w:t>
      </w:r>
      <w:r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:  </w:t>
      </w:r>
      <w:r w:rsidR="0064059C" w:rsidRPr="0064059C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4E1E62" w:rsidRPr="0064059C">
        <w:rPr>
          <w:rFonts w:asciiTheme="minorHAnsi" w:hAnsiTheme="minorHAnsi" w:cstheme="minorHAnsi"/>
          <w:color w:val="000000"/>
          <w:sz w:val="22"/>
          <w:szCs w:val="22"/>
        </w:rPr>
        <w:t>he casting aside of groups that are considered “other” within society.</w:t>
      </w:r>
      <w:r w:rsidR="00A43F1A"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E1E62" w:rsidRPr="0064059C">
        <w:rPr>
          <w:rFonts w:asciiTheme="minorHAnsi" w:hAnsiTheme="minorHAnsi" w:cstheme="minorHAnsi"/>
          <w:color w:val="000000"/>
          <w:sz w:val="22"/>
          <w:szCs w:val="22"/>
        </w:rPr>
        <w:t>Think of t</w:t>
      </w:r>
      <w:r w:rsidR="00A43F1A"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he margins on a piece of paper, which are often not noticed or not seen, or an afterthought.  </w:t>
      </w:r>
    </w:p>
    <w:p w14:paraId="18BAD7C1" w14:textId="77777777" w:rsidR="00A43F1A" w:rsidRPr="0064059C" w:rsidRDefault="00A43F1A" w:rsidP="004E1E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F3B93D" w14:textId="77777777" w:rsidR="00AF1237" w:rsidRPr="0064059C" w:rsidRDefault="004E1E62" w:rsidP="004E1E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4059C">
        <w:rPr>
          <w:rFonts w:asciiTheme="minorHAnsi" w:hAnsiTheme="minorHAnsi" w:cstheme="minorHAnsi"/>
          <w:b/>
          <w:color w:val="000000"/>
          <w:sz w:val="22"/>
          <w:szCs w:val="22"/>
        </w:rPr>
        <w:t>Privilege</w:t>
      </w:r>
      <w:r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64059C" w:rsidRPr="0064059C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utomatic, unearned access or advantages simply because of a </w:t>
      </w:r>
      <w:r w:rsidR="00A43F1A"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having a certain social identity. </w:t>
      </w:r>
      <w:r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B1646DA" w14:textId="77777777" w:rsidR="009A1968" w:rsidRPr="0064059C" w:rsidRDefault="009A1968" w:rsidP="004E1E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0A91666" w14:textId="77777777" w:rsidR="00A43F1A" w:rsidRPr="0064059C" w:rsidRDefault="00AF1237" w:rsidP="00EF76A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5F6368"/>
          <w:sz w:val="22"/>
          <w:szCs w:val="22"/>
          <w:shd w:val="clear" w:color="auto" w:fill="FFFFFF"/>
        </w:rPr>
      </w:pPr>
      <w:r w:rsidRPr="0064059C">
        <w:rPr>
          <w:rFonts w:asciiTheme="minorHAnsi" w:hAnsiTheme="minorHAnsi" w:cstheme="minorHAnsi"/>
          <w:b/>
          <w:color w:val="000000"/>
          <w:sz w:val="22"/>
          <w:szCs w:val="22"/>
        </w:rPr>
        <w:t>Social Ident</w:t>
      </w:r>
      <w:r w:rsidR="000400F7" w:rsidRPr="0064059C">
        <w:rPr>
          <w:rFonts w:asciiTheme="minorHAnsi" w:hAnsiTheme="minorHAnsi" w:cstheme="minorHAnsi"/>
          <w:b/>
          <w:color w:val="000000"/>
          <w:sz w:val="22"/>
          <w:szCs w:val="22"/>
        </w:rPr>
        <w:t>ity</w:t>
      </w:r>
      <w:r w:rsidRPr="0064059C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64059C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C</w:t>
      </w:r>
      <w:r w:rsidR="00A43F1A" w:rsidRPr="0064059C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an be defined as groups that are based on the physical, social, and mental</w:t>
      </w:r>
      <w:r w:rsidR="00EF76A7" w:rsidRPr="0064059C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  <w:r w:rsidR="005D790B" w:rsidRPr="0064059C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characteristics of individuals. S</w:t>
      </w:r>
      <w:r w:rsidR="00A43F1A" w:rsidRPr="0064059C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ome identities may be visible, some may not. </w:t>
      </w:r>
      <w:r w:rsidR="005D790B" w:rsidRPr="0064059C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Examples </w:t>
      </w:r>
      <w:proofErr w:type="gramStart"/>
      <w:r w:rsidR="005D790B" w:rsidRPr="0064059C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include:</w:t>
      </w:r>
      <w:proofErr w:type="gramEnd"/>
      <w:r w:rsidR="005D790B" w:rsidRPr="0064059C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  <w:r w:rsidR="00B4113B" w:rsidRPr="0064059C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sexuality/</w:t>
      </w:r>
      <w:r w:rsidR="005D790B" w:rsidRPr="0064059C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sexual orientation, gender, race/ethnicity, disability,</w:t>
      </w:r>
      <w:r w:rsidR="00B4113B" w:rsidRPr="0064059C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national origin, age, socioeconomic status, religion, language, and immigration status.</w:t>
      </w:r>
    </w:p>
    <w:p w14:paraId="01CD34FB" w14:textId="77777777" w:rsidR="00A43F1A" w:rsidRPr="0064059C" w:rsidRDefault="00A43F1A" w:rsidP="004E1E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8762034" w14:textId="77777777" w:rsidR="00F4265B" w:rsidRPr="0064059C" w:rsidRDefault="004E1E62" w:rsidP="00F426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4059C">
        <w:rPr>
          <w:rFonts w:asciiTheme="minorHAnsi" w:hAnsiTheme="minorHAnsi" w:cstheme="minorHAnsi"/>
          <w:b/>
          <w:color w:val="000000"/>
          <w:sz w:val="22"/>
          <w:szCs w:val="22"/>
        </w:rPr>
        <w:t>Cisgende</w:t>
      </w:r>
      <w:r w:rsidR="00E31CE7" w:rsidRPr="0064059C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E31CE7"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265B" w:rsidRPr="0064059C">
        <w:rPr>
          <w:rFonts w:asciiTheme="minorHAnsi" w:hAnsiTheme="minorHAnsi" w:cstheme="minorHAnsi"/>
          <w:b/>
          <w:color w:val="000000"/>
          <w:sz w:val="22"/>
          <w:szCs w:val="22"/>
        </w:rPr>
        <w:t>or Cis:</w:t>
      </w:r>
      <w:r w:rsidR="00F4265B"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E31CE7"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A person whose gender is the same as the sex assigned to them at birth. </w:t>
      </w:r>
    </w:p>
    <w:p w14:paraId="26BE4C60" w14:textId="77777777" w:rsidR="00F4265B" w:rsidRPr="0064059C" w:rsidRDefault="00F4265B" w:rsidP="00F426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D84D56A" w14:textId="77777777" w:rsidR="005B2B0F" w:rsidRPr="0064059C" w:rsidRDefault="005B2B0F" w:rsidP="00F426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4059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Transgender </w:t>
      </w:r>
      <w:r w:rsidR="00F4265B" w:rsidRPr="0064059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or Trans:  </w:t>
      </w:r>
      <w:r w:rsidR="00180CE3" w:rsidRPr="0064059C">
        <w:rPr>
          <w:rFonts w:asciiTheme="minorHAnsi" w:hAnsiTheme="minorHAnsi" w:cstheme="minorHAnsi"/>
          <w:color w:val="000000"/>
          <w:sz w:val="22"/>
          <w:szCs w:val="22"/>
        </w:rPr>
        <w:t>A person</w:t>
      </w:r>
      <w:r w:rsidR="007D7095"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 whose gender is different from the sex they were assigned at birth. Being transgender does not imply any sexual orientation. Transgender people may identify as straight, gay, lesbian, bisexual, etc</w:t>
      </w:r>
      <w:r w:rsidR="00180CE3" w:rsidRPr="0064059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BFC3BD8" w14:textId="77777777" w:rsidR="004E1E62" w:rsidRPr="0064059C" w:rsidRDefault="000400F7" w:rsidP="00671C5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64059C">
        <w:rPr>
          <w:rFonts w:asciiTheme="minorHAnsi" w:hAnsiTheme="minorHAnsi" w:cstheme="minorHAnsi"/>
          <w:b/>
          <w:color w:val="000000"/>
          <w:sz w:val="22"/>
          <w:szCs w:val="22"/>
        </w:rPr>
        <w:t>BIPOC</w:t>
      </w:r>
      <w:r w:rsidR="0009250A" w:rsidRPr="0064059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="0009250A"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80CE3"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An </w:t>
      </w:r>
      <w:r w:rsidR="0009250A" w:rsidRPr="0064059C">
        <w:rPr>
          <w:rFonts w:asciiTheme="minorHAnsi" w:hAnsiTheme="minorHAnsi" w:cstheme="minorHAnsi"/>
          <w:color w:val="000000"/>
          <w:sz w:val="22"/>
          <w:szCs w:val="22"/>
        </w:rPr>
        <w:t>acronym for Black, Indigenous, and People of Color</w:t>
      </w:r>
      <w:r w:rsidR="007132D5" w:rsidRPr="0064059C">
        <w:rPr>
          <w:rFonts w:asciiTheme="minorHAnsi" w:hAnsiTheme="minorHAnsi" w:cstheme="minorHAnsi"/>
          <w:color w:val="000000"/>
          <w:sz w:val="22"/>
          <w:szCs w:val="22"/>
        </w:rPr>
        <w:t>.  This t</w:t>
      </w:r>
      <w:r w:rsidR="0037491D"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erm highlights the </w:t>
      </w:r>
      <w:r w:rsidR="007132D5" w:rsidRPr="0064059C">
        <w:rPr>
          <w:rFonts w:asciiTheme="minorHAnsi" w:hAnsiTheme="minorHAnsi" w:cstheme="minorHAnsi"/>
          <w:color w:val="000000"/>
          <w:sz w:val="22"/>
          <w:szCs w:val="22"/>
        </w:rPr>
        <w:t>divergent and/</w:t>
      </w:r>
      <w:r w:rsidR="0037491D" w:rsidRPr="0064059C">
        <w:rPr>
          <w:rFonts w:asciiTheme="minorHAnsi" w:hAnsiTheme="minorHAnsi" w:cstheme="minorHAnsi"/>
          <w:color w:val="000000"/>
          <w:sz w:val="22"/>
          <w:szCs w:val="22"/>
        </w:rPr>
        <w:t>or shared needs and concerns of these distinct communities</w:t>
      </w:r>
      <w:r w:rsidR="0089785A"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gramStart"/>
      <w:r w:rsidR="0089785A" w:rsidRPr="0064059C">
        <w:rPr>
          <w:rFonts w:asciiTheme="minorHAnsi" w:hAnsiTheme="minorHAnsi" w:cstheme="minorHAnsi"/>
          <w:color w:val="000000"/>
          <w:sz w:val="22"/>
          <w:szCs w:val="22"/>
        </w:rPr>
        <w:t>and also</w:t>
      </w:r>
      <w:proofErr w:type="gramEnd"/>
      <w:r w:rsidR="0089785A"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 shifts away from </w:t>
      </w:r>
      <w:r w:rsidR="00180CE3"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deficit-based </w:t>
      </w:r>
      <w:r w:rsidR="0089785A" w:rsidRPr="0064059C">
        <w:rPr>
          <w:rFonts w:asciiTheme="minorHAnsi" w:hAnsiTheme="minorHAnsi" w:cstheme="minorHAnsi"/>
          <w:color w:val="000000"/>
          <w:sz w:val="22"/>
          <w:szCs w:val="22"/>
        </w:rPr>
        <w:t>terms like “mino</w:t>
      </w:r>
      <w:r w:rsidR="00180CE3" w:rsidRPr="0064059C">
        <w:rPr>
          <w:rFonts w:asciiTheme="minorHAnsi" w:hAnsiTheme="minorHAnsi" w:cstheme="minorHAnsi"/>
          <w:color w:val="000000"/>
          <w:sz w:val="22"/>
          <w:szCs w:val="22"/>
        </w:rPr>
        <w:t>rity” or “underprivileged.”</w:t>
      </w:r>
    </w:p>
    <w:p w14:paraId="36909C85" w14:textId="77777777" w:rsidR="001A07A5" w:rsidRPr="0064059C" w:rsidRDefault="001A07A5">
      <w:pPr>
        <w:rPr>
          <w:rFonts w:cstheme="minorHAnsi"/>
        </w:rPr>
      </w:pPr>
      <w:r w:rsidRPr="0064059C">
        <w:rPr>
          <w:rFonts w:cstheme="minorHAnsi"/>
          <w:b/>
        </w:rPr>
        <w:t xml:space="preserve">Microaggressions or Subtle Acts of Exclusion </w:t>
      </w:r>
      <w:r w:rsidRPr="0064059C">
        <w:rPr>
          <w:rFonts w:cstheme="minorHAnsi"/>
        </w:rPr>
        <w:t xml:space="preserve">are comments or actions that subtly and often unconsciously or unintentionally expresses a prejudiced attitude toward a member of a marginalized group.  </w:t>
      </w:r>
    </w:p>
    <w:p w14:paraId="64D165FE" w14:textId="77777777" w:rsidR="00180CE3" w:rsidRPr="0064059C" w:rsidRDefault="00180CE3" w:rsidP="00180CE3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There can be a preference to </w:t>
      </w:r>
      <w:r w:rsidR="00323CD2"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use Subtle Acts of Exclusion verses </w:t>
      </w:r>
      <w:r w:rsidR="0089785A" w:rsidRPr="0064059C">
        <w:rPr>
          <w:rFonts w:asciiTheme="minorHAnsi" w:hAnsiTheme="minorHAnsi" w:cstheme="minorHAnsi"/>
          <w:color w:val="000000"/>
          <w:sz w:val="22"/>
          <w:szCs w:val="22"/>
        </w:rPr>
        <w:t>Microag</w:t>
      </w:r>
      <w:r w:rsidR="00B4113B" w:rsidRPr="0064059C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89785A" w:rsidRPr="0064059C">
        <w:rPr>
          <w:rFonts w:asciiTheme="minorHAnsi" w:hAnsiTheme="minorHAnsi" w:cstheme="minorHAnsi"/>
          <w:color w:val="000000"/>
          <w:sz w:val="22"/>
          <w:szCs w:val="22"/>
        </w:rPr>
        <w:t>ressions</w:t>
      </w:r>
      <w:r w:rsidRPr="0064059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9785A" w:rsidRPr="0064059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23CD2" w:rsidRPr="0064059C">
        <w:rPr>
          <w:rFonts w:asciiTheme="minorHAnsi" w:hAnsiTheme="minorHAnsi" w:cstheme="minorHAnsi"/>
          <w:bCs/>
          <w:color w:val="000000"/>
          <w:sz w:val="22"/>
          <w:szCs w:val="22"/>
        </w:rPr>
        <w:t>The terms micro and subtle do not mean they have no or little impact. </w:t>
      </w:r>
      <w:r w:rsidRPr="0064059C">
        <w:rPr>
          <w:rFonts w:asciiTheme="minorHAnsi" w:hAnsiTheme="minorHAnsi" w:cstheme="minorHAnsi"/>
          <w:bCs/>
          <w:color w:val="000000"/>
          <w:sz w:val="22"/>
          <w:szCs w:val="22"/>
        </w:rPr>
        <w:t>Choosing Subtle Acts of Exclusion is deliberate</w:t>
      </w:r>
      <w:r w:rsidR="00323CD2" w:rsidRPr="0064059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because there is nothing micro, small, or minute about the impact that these behaviors have on the recipient or target. </w:t>
      </w:r>
    </w:p>
    <w:p w14:paraId="5042ACA5" w14:textId="77777777" w:rsidR="00180CE3" w:rsidRPr="0064059C" w:rsidRDefault="00180CE3" w:rsidP="00180CE3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8E61AF2" w14:textId="77777777" w:rsidR="00B4113B" w:rsidRPr="0064059C" w:rsidRDefault="002704F2">
      <w:pPr>
        <w:rPr>
          <w:rFonts w:cstheme="minorHAnsi"/>
        </w:rPr>
      </w:pPr>
      <w:r w:rsidRPr="0064059C">
        <w:rPr>
          <w:rFonts w:cstheme="minorHAnsi"/>
          <w:b/>
        </w:rPr>
        <w:t>Racism</w:t>
      </w:r>
      <w:r w:rsidR="0064059C">
        <w:rPr>
          <w:rFonts w:cstheme="minorHAnsi"/>
        </w:rPr>
        <w:t xml:space="preserve">:  </w:t>
      </w:r>
      <w:r w:rsidR="00B4113B" w:rsidRPr="0064059C">
        <w:rPr>
          <w:rFonts w:cstheme="minorHAnsi"/>
        </w:rPr>
        <w:t xml:space="preserve">Racism is racial </w:t>
      </w:r>
      <w:r w:rsidR="0009250A" w:rsidRPr="0064059C">
        <w:rPr>
          <w:rFonts w:cstheme="minorHAnsi"/>
        </w:rPr>
        <w:t>prejudice plus power.</w:t>
      </w:r>
      <w:r w:rsidR="00B4113B" w:rsidRPr="0064059C">
        <w:rPr>
          <w:rFonts w:cstheme="minorHAnsi"/>
        </w:rPr>
        <w:t xml:space="preserve"> It is the process by which systems and policies, actions and attitudes create inequitable opportunities and outcomes for people based on race. </w:t>
      </w:r>
    </w:p>
    <w:p w14:paraId="1EA48A10" w14:textId="77777777" w:rsidR="002704F2" w:rsidRPr="0064059C" w:rsidRDefault="008B57B3">
      <w:pPr>
        <w:rPr>
          <w:rFonts w:cstheme="minorHAnsi"/>
        </w:rPr>
      </w:pPr>
      <w:r w:rsidRPr="0064059C">
        <w:rPr>
          <w:rFonts w:eastAsia="Times New Roman" w:cstheme="minorHAnsi"/>
          <w:b/>
        </w:rPr>
        <w:t>Power</w:t>
      </w:r>
      <w:r w:rsidR="00FD6407">
        <w:rPr>
          <w:rFonts w:eastAsia="Times New Roman" w:cstheme="minorHAnsi"/>
          <w:b/>
        </w:rPr>
        <w:t>:</w:t>
      </w:r>
      <w:r w:rsidR="00FD6407">
        <w:rPr>
          <w:rFonts w:eastAsia="Times New Roman" w:cstheme="minorHAnsi"/>
          <w:bCs/>
          <w:color w:val="000000"/>
        </w:rPr>
        <w:t> C</w:t>
      </w:r>
      <w:r w:rsidRPr="0064059C">
        <w:rPr>
          <w:rFonts w:eastAsia="Times New Roman" w:cstheme="minorHAnsi"/>
          <w:bCs/>
          <w:color w:val="000000"/>
        </w:rPr>
        <w:t>an be understood as the ability to decide who will have access to resources; the capacit</w:t>
      </w:r>
      <w:r w:rsidRPr="004F0103">
        <w:rPr>
          <w:rFonts w:eastAsia="Times New Roman" w:cstheme="minorHAnsi"/>
          <w:bCs/>
          <w:color w:val="000000"/>
        </w:rPr>
        <w:t>y</w:t>
      </w:r>
      <w:r w:rsidR="004F0103">
        <w:rPr>
          <w:rFonts w:eastAsia="Times New Roman" w:cstheme="minorHAnsi"/>
          <w:bCs/>
          <w:color w:val="000000"/>
        </w:rPr>
        <w:t xml:space="preserve"> to direct or influence the behavior of others, oneself, or the course of events. </w:t>
      </w:r>
      <w:hyperlink r:id="rId7" w:history="1">
        <w:r w:rsidR="004F0103" w:rsidRPr="00520846">
          <w:rPr>
            <w:rStyle w:val="Hyperlink"/>
            <w:rFonts w:eastAsia="Times New Roman" w:cstheme="minorHAnsi"/>
            <w:bCs/>
          </w:rPr>
          <w:t>https://learn.library.wisc.edu/reflecting-on-social-justice-foundational-concepts/lesson-1/</w:t>
        </w:r>
      </w:hyperlink>
      <w:r w:rsidR="004F0103">
        <w:rPr>
          <w:rFonts w:eastAsia="Times New Roman" w:cstheme="minorHAnsi"/>
          <w:bCs/>
          <w:color w:val="000000"/>
        </w:rPr>
        <w:t xml:space="preserve"> </w:t>
      </w:r>
    </w:p>
    <w:p w14:paraId="29513A9E" w14:textId="77777777" w:rsidR="002704F2" w:rsidRPr="0064059C" w:rsidRDefault="002704F2">
      <w:pPr>
        <w:rPr>
          <w:rFonts w:cstheme="minorHAnsi"/>
        </w:rPr>
      </w:pPr>
      <w:r w:rsidRPr="0064059C">
        <w:rPr>
          <w:rFonts w:cstheme="minorHAnsi"/>
          <w:b/>
        </w:rPr>
        <w:t>Machine of Racism</w:t>
      </w:r>
      <w:r w:rsidR="0009250A" w:rsidRPr="0064059C">
        <w:rPr>
          <w:rFonts w:cstheme="minorHAnsi"/>
        </w:rPr>
        <w:t xml:space="preserve">: </w:t>
      </w:r>
      <w:r w:rsidR="0038780B" w:rsidRPr="0064059C">
        <w:rPr>
          <w:rFonts w:cstheme="minorHAnsi"/>
        </w:rPr>
        <w:t xml:space="preserve"> a metaphor to explain how interpersonal, institutional, and systemic racism work together to form a system of oppression. </w:t>
      </w:r>
    </w:p>
    <w:p w14:paraId="2C4278B8" w14:textId="77777777" w:rsidR="00E636FA" w:rsidRPr="0064059C" w:rsidRDefault="002704F2">
      <w:pPr>
        <w:rPr>
          <w:rFonts w:cstheme="minorHAnsi"/>
        </w:rPr>
      </w:pPr>
      <w:r w:rsidRPr="0064059C">
        <w:rPr>
          <w:rFonts w:cstheme="minorHAnsi"/>
          <w:b/>
        </w:rPr>
        <w:t>Interpersonal Racism</w:t>
      </w:r>
      <w:r w:rsidR="0009250A" w:rsidRPr="0064059C">
        <w:rPr>
          <w:rFonts w:cstheme="minorHAnsi"/>
        </w:rPr>
        <w:t xml:space="preserve">: </w:t>
      </w:r>
      <w:r w:rsidRPr="0064059C">
        <w:rPr>
          <w:rFonts w:cstheme="minorHAnsi"/>
        </w:rPr>
        <w:t xml:space="preserve"> </w:t>
      </w:r>
      <w:r w:rsidR="00BC1CB9" w:rsidRPr="0064059C">
        <w:rPr>
          <w:rFonts w:cstheme="minorHAnsi"/>
        </w:rPr>
        <w:t>Racial b</w:t>
      </w:r>
      <w:r w:rsidRPr="0064059C">
        <w:rPr>
          <w:rFonts w:cstheme="minorHAnsi"/>
        </w:rPr>
        <w:t>ias that occurs when individuals interact with others and their perso</w:t>
      </w:r>
      <w:r w:rsidR="00180CE3" w:rsidRPr="0064059C">
        <w:rPr>
          <w:rFonts w:cstheme="minorHAnsi"/>
        </w:rPr>
        <w:t>nal racial beliefs affect their</w:t>
      </w:r>
      <w:r w:rsidRPr="0064059C">
        <w:rPr>
          <w:rFonts w:cstheme="minorHAnsi"/>
        </w:rPr>
        <w:t xml:space="preserve"> interactions.</w:t>
      </w:r>
      <w:r w:rsidR="00BC1CB9" w:rsidRPr="0064059C">
        <w:rPr>
          <w:rFonts w:cstheme="minorHAnsi"/>
        </w:rPr>
        <w:t xml:space="preserve"> </w:t>
      </w:r>
      <w:r w:rsidR="004962D9" w:rsidRPr="0064059C">
        <w:rPr>
          <w:rFonts w:cstheme="minorHAnsi"/>
        </w:rPr>
        <w:t xml:space="preserve"> </w:t>
      </w:r>
    </w:p>
    <w:p w14:paraId="0D1E02F6" w14:textId="77777777" w:rsidR="002704F2" w:rsidRPr="0064059C" w:rsidRDefault="002704F2">
      <w:pPr>
        <w:rPr>
          <w:rFonts w:cstheme="minorHAnsi"/>
        </w:rPr>
      </w:pPr>
      <w:r w:rsidRPr="0064059C">
        <w:rPr>
          <w:rFonts w:cstheme="minorHAnsi"/>
          <w:b/>
        </w:rPr>
        <w:t>Institutional Racism</w:t>
      </w:r>
      <w:r w:rsidR="0009250A" w:rsidRPr="0064059C">
        <w:rPr>
          <w:rFonts w:cstheme="minorHAnsi"/>
        </w:rPr>
        <w:t xml:space="preserve">: </w:t>
      </w:r>
      <w:r w:rsidRPr="0064059C">
        <w:rPr>
          <w:rFonts w:cstheme="minorHAnsi"/>
        </w:rPr>
        <w:t xml:space="preserve">Unfair policies and discriminatory practices of </w:t>
      </w:r>
      <w:proofErr w:type="gramStart"/>
      <w:r w:rsidRPr="0064059C">
        <w:rPr>
          <w:rFonts w:cstheme="minorHAnsi"/>
        </w:rPr>
        <w:t>particular institutions</w:t>
      </w:r>
      <w:proofErr w:type="gramEnd"/>
      <w:r w:rsidRPr="0064059C">
        <w:rPr>
          <w:rFonts w:cstheme="minorHAnsi"/>
        </w:rPr>
        <w:t xml:space="preserve"> (schools, workplaces, etc.) that routinely produce racially inequitable outcomes for people of color and advantages for white people.</w:t>
      </w:r>
    </w:p>
    <w:p w14:paraId="53646238" w14:textId="77777777" w:rsidR="00D25886" w:rsidRPr="0064059C" w:rsidRDefault="0038780B">
      <w:pPr>
        <w:rPr>
          <w:rFonts w:cstheme="minorHAnsi"/>
        </w:rPr>
      </w:pPr>
      <w:r w:rsidRPr="0064059C">
        <w:rPr>
          <w:rFonts w:cstheme="minorHAnsi"/>
          <w:b/>
        </w:rPr>
        <w:t>Systemic</w:t>
      </w:r>
      <w:r w:rsidR="002704F2" w:rsidRPr="0064059C">
        <w:rPr>
          <w:rFonts w:cstheme="minorHAnsi"/>
          <w:b/>
        </w:rPr>
        <w:t xml:space="preserve"> Racism</w:t>
      </w:r>
      <w:r w:rsidR="0009250A" w:rsidRPr="0064059C">
        <w:rPr>
          <w:rFonts w:cstheme="minorHAnsi"/>
        </w:rPr>
        <w:t xml:space="preserve">:    </w:t>
      </w:r>
      <w:r w:rsidR="002704F2" w:rsidRPr="0064059C">
        <w:rPr>
          <w:rFonts w:cstheme="minorHAnsi"/>
        </w:rPr>
        <w:t>The cumulative and compounding effects of an array of societal factors and interactions of institutions and policies that systematica</w:t>
      </w:r>
      <w:r w:rsidR="00393350" w:rsidRPr="0064059C">
        <w:rPr>
          <w:rFonts w:cstheme="minorHAnsi"/>
        </w:rPr>
        <w:t>lly privilege and disadvantage.</w:t>
      </w:r>
      <w:r w:rsidRPr="0064059C">
        <w:rPr>
          <w:rFonts w:cstheme="minorHAnsi"/>
        </w:rPr>
        <w:t xml:space="preserve">  </w:t>
      </w:r>
    </w:p>
    <w:p w14:paraId="4D18E9CA" w14:textId="77777777" w:rsidR="002704F2" w:rsidRPr="0064059C" w:rsidRDefault="00B4113B">
      <w:pPr>
        <w:rPr>
          <w:rFonts w:cstheme="minorHAnsi"/>
        </w:rPr>
      </w:pPr>
      <w:r w:rsidRPr="00FD6407">
        <w:rPr>
          <w:rFonts w:cstheme="minorHAnsi"/>
          <w:b/>
        </w:rPr>
        <w:t>Redlining</w:t>
      </w:r>
      <w:r w:rsidR="00FD6407">
        <w:rPr>
          <w:rFonts w:cstheme="minorHAnsi"/>
          <w:b/>
        </w:rPr>
        <w:t>:</w:t>
      </w:r>
      <w:r w:rsidR="00FD6407">
        <w:rPr>
          <w:rFonts w:cstheme="minorHAnsi"/>
        </w:rPr>
        <w:t xml:space="preserve">  A </w:t>
      </w:r>
      <w:r w:rsidR="002704F2" w:rsidRPr="0064059C">
        <w:rPr>
          <w:rFonts w:cstheme="minorHAnsi"/>
        </w:rPr>
        <w:t>group of racist housing and banking policies that explicitly provided privileges to white neighborhoods in cities throughout the country</w:t>
      </w:r>
      <w:r w:rsidR="00D537AB" w:rsidRPr="0064059C">
        <w:rPr>
          <w:rFonts w:cstheme="minorHAnsi"/>
        </w:rPr>
        <w:t xml:space="preserve">.  </w:t>
      </w:r>
    </w:p>
    <w:p w14:paraId="4FCDD65B" w14:textId="77777777" w:rsidR="00806F66" w:rsidRPr="0064059C" w:rsidRDefault="006759CD">
      <w:pPr>
        <w:rPr>
          <w:rFonts w:cstheme="minorHAnsi"/>
        </w:rPr>
      </w:pPr>
      <w:r w:rsidRPr="00FD6407">
        <w:rPr>
          <w:rFonts w:cstheme="minorHAnsi"/>
          <w:b/>
        </w:rPr>
        <w:t>Gentrification</w:t>
      </w:r>
      <w:r w:rsidRPr="00FD6407">
        <w:rPr>
          <w:rFonts w:cstheme="minorHAnsi"/>
        </w:rPr>
        <w:t>:</w:t>
      </w:r>
      <w:r w:rsidR="00FD6407">
        <w:rPr>
          <w:rFonts w:cstheme="minorHAnsi"/>
        </w:rPr>
        <w:t xml:space="preserve"> </w:t>
      </w:r>
      <w:r w:rsidR="00806F66" w:rsidRPr="0064059C">
        <w:rPr>
          <w:rFonts w:cstheme="minorHAnsi"/>
        </w:rPr>
        <w:t>The process whereby long-time or original neighborhood residents are displaced from their neighborhood by high rents, mortgages and property taxes</w:t>
      </w:r>
      <w:r w:rsidR="006116B3" w:rsidRPr="0064059C">
        <w:rPr>
          <w:rFonts w:cstheme="minorHAnsi"/>
        </w:rPr>
        <w:t xml:space="preserve">. </w:t>
      </w:r>
      <w:r w:rsidR="00FD6407">
        <w:rPr>
          <w:rFonts w:cstheme="minorHAnsi"/>
        </w:rPr>
        <w:t>People</w:t>
      </w:r>
      <w:r w:rsidR="00806F66" w:rsidRPr="0064059C">
        <w:rPr>
          <w:rFonts w:cstheme="minorHAnsi"/>
        </w:rPr>
        <w:t xml:space="preserve"> are replaced by new residents who can afford to live there. Gentrification disproportionately harms already marginalized communities such as Black and Brown people, low-income households, elderly, and people with disabilities. According to the CDC, </w:t>
      </w:r>
      <w:r w:rsidR="006116B3" w:rsidRPr="0064059C">
        <w:rPr>
          <w:rFonts w:cstheme="minorHAnsi"/>
          <w:color w:val="202124"/>
          <w:shd w:val="clear" w:color="auto" w:fill="FFFFFF"/>
        </w:rPr>
        <w:t>g</w:t>
      </w:r>
      <w:r w:rsidR="00806F66" w:rsidRPr="0064059C">
        <w:rPr>
          <w:rFonts w:cstheme="minorHAnsi"/>
          <w:color w:val="202124"/>
          <w:shd w:val="clear" w:color="auto" w:fill="FFFFFF"/>
        </w:rPr>
        <w:t xml:space="preserve">entrification is a </w:t>
      </w:r>
      <w:r w:rsidR="00806F66" w:rsidRPr="0064059C">
        <w:rPr>
          <w:rFonts w:cstheme="minorHAnsi"/>
        </w:rPr>
        <w:t>housing, economic, and health issue that affects a community's history and culture and reduces social capital.</w:t>
      </w:r>
    </w:p>
    <w:p w14:paraId="26A53115" w14:textId="77777777" w:rsidR="00393350" w:rsidRPr="0064059C" w:rsidRDefault="00FD6407">
      <w:pPr>
        <w:rPr>
          <w:rFonts w:cstheme="minorHAnsi"/>
          <w:highlight w:val="yellow"/>
        </w:rPr>
      </w:pPr>
      <w:r w:rsidRPr="00CD2BBA">
        <w:rPr>
          <w:rFonts w:cstheme="minorHAnsi"/>
          <w:b/>
          <w:bCs/>
        </w:rPr>
        <w:t>Jim Crow</w:t>
      </w:r>
      <w:r>
        <w:rPr>
          <w:rFonts w:cstheme="minorHAnsi"/>
        </w:rPr>
        <w:t>:  A</w:t>
      </w:r>
      <w:r w:rsidR="008B57B3" w:rsidRPr="0064059C">
        <w:rPr>
          <w:rFonts w:cstheme="minorHAnsi"/>
        </w:rPr>
        <w:t xml:space="preserve"> phrase to describe </w:t>
      </w:r>
      <w:r w:rsidR="00B17526" w:rsidRPr="0064059C">
        <w:rPr>
          <w:rFonts w:cstheme="minorHAnsi"/>
        </w:rPr>
        <w:t xml:space="preserve">legal </w:t>
      </w:r>
      <w:r w:rsidR="008B57B3" w:rsidRPr="0064059C">
        <w:rPr>
          <w:rFonts w:cstheme="minorHAnsi"/>
        </w:rPr>
        <w:t>segregation</w:t>
      </w:r>
      <w:r w:rsidR="00B17526" w:rsidRPr="0064059C">
        <w:rPr>
          <w:rFonts w:cstheme="minorHAnsi"/>
        </w:rPr>
        <w:t>, di</w:t>
      </w:r>
      <w:r w:rsidR="008B57B3" w:rsidRPr="0064059C">
        <w:rPr>
          <w:rFonts w:cstheme="minorHAnsi"/>
        </w:rPr>
        <w:t>scrimination</w:t>
      </w:r>
      <w:r w:rsidR="00B17526" w:rsidRPr="0064059C">
        <w:rPr>
          <w:rFonts w:cstheme="minorHAnsi"/>
        </w:rPr>
        <w:t xml:space="preserve"> and marginalization of</w:t>
      </w:r>
      <w:r w:rsidR="008B57B3" w:rsidRPr="0064059C">
        <w:rPr>
          <w:rFonts w:cstheme="minorHAnsi"/>
        </w:rPr>
        <w:t xml:space="preserve"> Black people in the United States</w:t>
      </w:r>
      <w:r w:rsidR="00B17526" w:rsidRPr="0064059C">
        <w:rPr>
          <w:rFonts w:cstheme="minorHAnsi"/>
        </w:rPr>
        <w:t xml:space="preserve"> </w:t>
      </w:r>
      <w:r w:rsidR="00180CE3" w:rsidRPr="0064059C">
        <w:rPr>
          <w:rFonts w:cstheme="minorHAnsi"/>
        </w:rPr>
        <w:t>occurring</w:t>
      </w:r>
      <w:r w:rsidR="00B17526" w:rsidRPr="0064059C">
        <w:rPr>
          <w:rFonts w:cstheme="minorHAnsi"/>
        </w:rPr>
        <w:t xml:space="preserve"> from roughly the Reconstruction period after the Civil War, through the Civil Rights movement of the 1960s, </w:t>
      </w:r>
      <w:r w:rsidR="008B57B3" w:rsidRPr="0064059C">
        <w:rPr>
          <w:rFonts w:cstheme="minorHAnsi"/>
        </w:rPr>
        <w:t>and the laws and practices that came with it. Often described as Jim Cr</w:t>
      </w:r>
      <w:r w:rsidR="00B17526" w:rsidRPr="0064059C">
        <w:rPr>
          <w:rFonts w:cstheme="minorHAnsi"/>
        </w:rPr>
        <w:t>ow laws, the Jim Crow era, etc.</w:t>
      </w:r>
      <w:r w:rsidR="00B17526" w:rsidRPr="00FD6407">
        <w:rPr>
          <w:rFonts w:cstheme="minorHAnsi"/>
        </w:rPr>
        <w:t xml:space="preserve">  </w:t>
      </w:r>
      <w:hyperlink r:id="rId8" w:history="1">
        <w:r w:rsidR="00B17526" w:rsidRPr="0064059C">
          <w:rPr>
            <w:rStyle w:val="Hyperlink"/>
            <w:rFonts w:cstheme="minorHAnsi"/>
          </w:rPr>
          <w:t>https://www.history.com/topics/early-20th-century-us/jim-crow-laws</w:t>
        </w:r>
      </w:hyperlink>
      <w:r w:rsidR="00B17526" w:rsidRPr="0064059C">
        <w:rPr>
          <w:rFonts w:cstheme="minorHAnsi"/>
        </w:rPr>
        <w:t xml:space="preserve"> </w:t>
      </w:r>
    </w:p>
    <w:p w14:paraId="2A58CC2B" w14:textId="77777777" w:rsidR="00280C20" w:rsidRPr="0064059C" w:rsidRDefault="004A36AE">
      <w:pPr>
        <w:rPr>
          <w:rFonts w:cstheme="minorHAnsi"/>
        </w:rPr>
      </w:pPr>
      <w:r w:rsidRPr="00CD2BBA">
        <w:rPr>
          <w:rFonts w:cstheme="minorHAnsi"/>
          <w:b/>
          <w:bCs/>
        </w:rPr>
        <w:t>Coded language</w:t>
      </w:r>
      <w:r w:rsidR="00E81011" w:rsidRPr="0064059C">
        <w:rPr>
          <w:rFonts w:cstheme="minorHAnsi"/>
        </w:rPr>
        <w:t>:  W</w:t>
      </w:r>
      <w:r w:rsidRPr="0064059C">
        <w:rPr>
          <w:rFonts w:cstheme="minorHAnsi"/>
        </w:rPr>
        <w:t xml:space="preserve">hen people use </w:t>
      </w:r>
      <w:r w:rsidR="00E81011" w:rsidRPr="0064059C">
        <w:rPr>
          <w:rFonts w:cstheme="minorHAnsi"/>
        </w:rPr>
        <w:t>a set of words to mean something else. These can be s</w:t>
      </w:r>
      <w:r w:rsidR="00180CE3" w:rsidRPr="0064059C">
        <w:rPr>
          <w:rFonts w:cstheme="minorHAnsi"/>
        </w:rPr>
        <w:t xml:space="preserve">eemingly </w:t>
      </w:r>
      <w:r w:rsidRPr="0064059C">
        <w:rPr>
          <w:rFonts w:cstheme="minorHAnsi"/>
        </w:rPr>
        <w:t>neutral</w:t>
      </w:r>
      <w:r w:rsidR="00280C20" w:rsidRPr="0064059C">
        <w:rPr>
          <w:rFonts w:cstheme="minorHAnsi"/>
        </w:rPr>
        <w:t xml:space="preserve"> words to mean something not neutral and </w:t>
      </w:r>
      <w:proofErr w:type="gramStart"/>
      <w:r w:rsidR="00280C20" w:rsidRPr="0064059C">
        <w:rPr>
          <w:rFonts w:cstheme="minorHAnsi"/>
        </w:rPr>
        <w:t>actually marginalizing</w:t>
      </w:r>
      <w:proofErr w:type="gramEnd"/>
      <w:r w:rsidR="00280C20" w:rsidRPr="0064059C">
        <w:rPr>
          <w:rFonts w:cstheme="minorHAnsi"/>
        </w:rPr>
        <w:t xml:space="preserve">.  </w:t>
      </w:r>
    </w:p>
    <w:p w14:paraId="2B9D69C9" w14:textId="77777777" w:rsidR="002704F2" w:rsidRPr="0064059C" w:rsidRDefault="00D537AB">
      <w:pPr>
        <w:rPr>
          <w:rFonts w:cstheme="minorHAnsi"/>
        </w:rPr>
      </w:pPr>
      <w:r w:rsidRPr="00CD2BBA">
        <w:rPr>
          <w:rFonts w:cstheme="minorHAnsi"/>
          <w:b/>
          <w:bCs/>
        </w:rPr>
        <w:t>Solidarity</w:t>
      </w:r>
      <w:r w:rsidRPr="0064059C">
        <w:rPr>
          <w:rFonts w:cstheme="minorHAnsi"/>
        </w:rPr>
        <w:t xml:space="preserve">:  </w:t>
      </w:r>
      <w:r w:rsidR="00FD6407">
        <w:rPr>
          <w:rFonts w:cstheme="minorHAnsi"/>
        </w:rPr>
        <w:t>C</w:t>
      </w:r>
      <w:r w:rsidR="001D1385" w:rsidRPr="0064059C">
        <w:rPr>
          <w:rFonts w:cstheme="minorHAnsi"/>
        </w:rPr>
        <w:t xml:space="preserve">an be defined as being truly in a struggle with others, taking on someone else’s issues and struggles as your own, without becoming domineering or taking it over.  It is a </w:t>
      </w:r>
      <w:r w:rsidR="00280C20" w:rsidRPr="0064059C">
        <w:rPr>
          <w:rFonts w:cstheme="minorHAnsi"/>
        </w:rPr>
        <w:t>long-term</w:t>
      </w:r>
      <w:r w:rsidR="001D1385" w:rsidRPr="0064059C">
        <w:rPr>
          <w:rFonts w:cstheme="minorHAnsi"/>
        </w:rPr>
        <w:t xml:space="preserve"> commitment, a lifelong practice, and can be challenging and risky.  </w:t>
      </w:r>
    </w:p>
    <w:sectPr w:rsidR="002704F2" w:rsidRPr="0064059C" w:rsidSect="0010150E">
      <w:headerReference w:type="default" r:id="rId9"/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10ED6" w14:textId="77777777" w:rsidR="00271177" w:rsidRDefault="00271177" w:rsidP="00AF1237">
      <w:pPr>
        <w:spacing w:after="0" w:line="240" w:lineRule="auto"/>
      </w:pPr>
      <w:r>
        <w:separator/>
      </w:r>
    </w:p>
  </w:endnote>
  <w:endnote w:type="continuationSeparator" w:id="0">
    <w:p w14:paraId="2FB787EB" w14:textId="77777777" w:rsidR="00271177" w:rsidRDefault="00271177" w:rsidP="00AF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13086" w14:textId="77777777" w:rsidR="00271177" w:rsidRDefault="00271177" w:rsidP="00AF1237">
      <w:pPr>
        <w:spacing w:after="0" w:line="240" w:lineRule="auto"/>
      </w:pPr>
      <w:r>
        <w:separator/>
      </w:r>
    </w:p>
  </w:footnote>
  <w:footnote w:type="continuationSeparator" w:id="0">
    <w:p w14:paraId="38EF444F" w14:textId="77777777" w:rsidR="00271177" w:rsidRDefault="00271177" w:rsidP="00AF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FBB9" w14:textId="77777777" w:rsidR="00AF1237" w:rsidRDefault="00AF1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65733"/>
    <w:multiLevelType w:val="multilevel"/>
    <w:tmpl w:val="2844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76830"/>
    <w:multiLevelType w:val="multilevel"/>
    <w:tmpl w:val="71AA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063F5"/>
    <w:multiLevelType w:val="multilevel"/>
    <w:tmpl w:val="DDAE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161230">
    <w:abstractNumId w:val="0"/>
  </w:num>
  <w:num w:numId="2" w16cid:durableId="681475970">
    <w:abstractNumId w:val="2"/>
  </w:num>
  <w:num w:numId="3" w16cid:durableId="140001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62"/>
    <w:rsid w:val="00010F2D"/>
    <w:rsid w:val="000400F7"/>
    <w:rsid w:val="0009250A"/>
    <w:rsid w:val="000B6B8E"/>
    <w:rsid w:val="0010150E"/>
    <w:rsid w:val="0012228E"/>
    <w:rsid w:val="00180CE3"/>
    <w:rsid w:val="00195A31"/>
    <w:rsid w:val="001A07A5"/>
    <w:rsid w:val="001B3391"/>
    <w:rsid w:val="001D1385"/>
    <w:rsid w:val="001E7DAF"/>
    <w:rsid w:val="001F3D6E"/>
    <w:rsid w:val="001F79A0"/>
    <w:rsid w:val="00206F95"/>
    <w:rsid w:val="00232FB1"/>
    <w:rsid w:val="00242391"/>
    <w:rsid w:val="002704F2"/>
    <w:rsid w:val="00271177"/>
    <w:rsid w:val="00280C20"/>
    <w:rsid w:val="002A1A1D"/>
    <w:rsid w:val="00300A23"/>
    <w:rsid w:val="003141EE"/>
    <w:rsid w:val="00323CD2"/>
    <w:rsid w:val="0037491D"/>
    <w:rsid w:val="0038780B"/>
    <w:rsid w:val="00393350"/>
    <w:rsid w:val="003A6761"/>
    <w:rsid w:val="003E7FE5"/>
    <w:rsid w:val="003F2430"/>
    <w:rsid w:val="004853BF"/>
    <w:rsid w:val="004962D9"/>
    <w:rsid w:val="004A36AE"/>
    <w:rsid w:val="004B71D2"/>
    <w:rsid w:val="004E1E62"/>
    <w:rsid w:val="004F0103"/>
    <w:rsid w:val="004F3ACC"/>
    <w:rsid w:val="005A18D3"/>
    <w:rsid w:val="005B2B0F"/>
    <w:rsid w:val="005D790B"/>
    <w:rsid w:val="005E3FB4"/>
    <w:rsid w:val="00603E74"/>
    <w:rsid w:val="006116B3"/>
    <w:rsid w:val="0064059C"/>
    <w:rsid w:val="00671C51"/>
    <w:rsid w:val="006759CD"/>
    <w:rsid w:val="006A4EB2"/>
    <w:rsid w:val="006E5A93"/>
    <w:rsid w:val="007132D5"/>
    <w:rsid w:val="007161B8"/>
    <w:rsid w:val="007231E6"/>
    <w:rsid w:val="00723480"/>
    <w:rsid w:val="007416B1"/>
    <w:rsid w:val="007A4F84"/>
    <w:rsid w:val="007B4C4C"/>
    <w:rsid w:val="007C221F"/>
    <w:rsid w:val="007D7095"/>
    <w:rsid w:val="00806F66"/>
    <w:rsid w:val="008402C1"/>
    <w:rsid w:val="0088692A"/>
    <w:rsid w:val="00891BEA"/>
    <w:rsid w:val="0089785A"/>
    <w:rsid w:val="008A274B"/>
    <w:rsid w:val="008B57B3"/>
    <w:rsid w:val="009A1968"/>
    <w:rsid w:val="009A3F7C"/>
    <w:rsid w:val="00A43F1A"/>
    <w:rsid w:val="00A83A47"/>
    <w:rsid w:val="00AC784B"/>
    <w:rsid w:val="00AF1237"/>
    <w:rsid w:val="00AF3899"/>
    <w:rsid w:val="00B17526"/>
    <w:rsid w:val="00B34396"/>
    <w:rsid w:val="00B4113B"/>
    <w:rsid w:val="00B95976"/>
    <w:rsid w:val="00BC1CB9"/>
    <w:rsid w:val="00C74B15"/>
    <w:rsid w:val="00CD2BBA"/>
    <w:rsid w:val="00D25886"/>
    <w:rsid w:val="00D537AB"/>
    <w:rsid w:val="00DD50B7"/>
    <w:rsid w:val="00E31CE7"/>
    <w:rsid w:val="00E636FA"/>
    <w:rsid w:val="00E81011"/>
    <w:rsid w:val="00EF76A7"/>
    <w:rsid w:val="00F4265B"/>
    <w:rsid w:val="00F4774E"/>
    <w:rsid w:val="00F57F95"/>
    <w:rsid w:val="00F6157B"/>
    <w:rsid w:val="00FB0B78"/>
    <w:rsid w:val="00FC158D"/>
    <w:rsid w:val="00F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E4CB5"/>
  <w15:chartTrackingRefBased/>
  <w15:docId w15:val="{CA6DEE5B-B97B-4FF4-BAAE-4DAACDD3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1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237"/>
  </w:style>
  <w:style w:type="paragraph" w:styleId="Footer">
    <w:name w:val="footer"/>
    <w:basedOn w:val="Normal"/>
    <w:link w:val="FooterChar"/>
    <w:uiPriority w:val="99"/>
    <w:unhideWhenUsed/>
    <w:rsid w:val="00AF1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237"/>
  </w:style>
  <w:style w:type="paragraph" w:styleId="BalloonText">
    <w:name w:val="Balloon Text"/>
    <w:basedOn w:val="Normal"/>
    <w:link w:val="BalloonTextChar"/>
    <w:uiPriority w:val="99"/>
    <w:semiHidden/>
    <w:unhideWhenUsed/>
    <w:rsid w:val="00E31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E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D50B7"/>
    <w:rPr>
      <w:color w:val="0000FF"/>
      <w:u w:val="single"/>
    </w:rPr>
  </w:style>
  <w:style w:type="character" w:customStyle="1" w:styleId="aranob">
    <w:name w:val="aranob"/>
    <w:basedOn w:val="DefaultParagraphFont"/>
    <w:rsid w:val="008A274B"/>
  </w:style>
  <w:style w:type="paragraph" w:styleId="ListParagraph">
    <w:name w:val="List Paragraph"/>
    <w:basedOn w:val="Normal"/>
    <w:uiPriority w:val="34"/>
    <w:qFormat/>
    <w:rsid w:val="007231E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31E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00A2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43F1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C2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2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y.com/topics/early-20th-century-us/jim-crow-la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.library.wisc.edu/reflecting-on-social-justice-foundational-concepts/lesson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Mainella, Lara</dc:creator>
  <cp:keywords/>
  <dc:description/>
  <cp:lastModifiedBy>Mainella, Lara</cp:lastModifiedBy>
  <cp:revision>6</cp:revision>
  <cp:lastPrinted>2023-11-28T18:03:00Z</cp:lastPrinted>
  <dcterms:created xsi:type="dcterms:W3CDTF">2025-02-04T17:02:00Z</dcterms:created>
  <dcterms:modified xsi:type="dcterms:W3CDTF">2025-02-05T23:03:00Z</dcterms:modified>
</cp:coreProperties>
</file>